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9E57F" w14:textId="7BF8B325" w:rsidR="00F636EA" w:rsidRPr="00F636EA" w:rsidRDefault="00F636EA" w:rsidP="00930C69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F636EA">
        <w:rPr>
          <w:rFonts w:ascii="Calibri" w:hAnsi="Calibri" w:cs="Calibri"/>
          <w:b/>
          <w:bCs/>
          <w:sz w:val="36"/>
          <w:szCs w:val="36"/>
        </w:rPr>
        <w:t xml:space="preserve">Review </w:t>
      </w:r>
      <w:r w:rsidR="00930C69">
        <w:rPr>
          <w:rFonts w:ascii="Calibri" w:hAnsi="Calibri" w:cs="Calibri"/>
          <w:b/>
          <w:bCs/>
          <w:sz w:val="36"/>
          <w:szCs w:val="36"/>
        </w:rPr>
        <w:t xml:space="preserve">Wombourne Kayak </w:t>
      </w:r>
      <w:r w:rsidRPr="00F636EA">
        <w:rPr>
          <w:rFonts w:ascii="Calibri" w:hAnsi="Calibri" w:cs="Calibri"/>
          <w:b/>
          <w:bCs/>
          <w:sz w:val="36"/>
          <w:szCs w:val="36"/>
        </w:rPr>
        <w:t>Club Current Structure</w:t>
      </w:r>
      <w:r w:rsidR="00930C69">
        <w:rPr>
          <w:rFonts w:ascii="Calibri" w:hAnsi="Calibri" w:cs="Calibri"/>
          <w:b/>
          <w:bCs/>
          <w:sz w:val="36"/>
          <w:szCs w:val="36"/>
        </w:rPr>
        <w:t>?</w:t>
      </w:r>
    </w:p>
    <w:p w14:paraId="4EEB37DF" w14:textId="77777777" w:rsidR="00930C69" w:rsidRDefault="00930C69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The </w:t>
      </w:r>
      <w:r w:rsidR="00A03213" w:rsidRPr="00515008">
        <w:rPr>
          <w:rFonts w:ascii="Calibri" w:hAnsi="Calibri" w:cs="Calibri"/>
          <w:sz w:val="24"/>
          <w:szCs w:val="24"/>
        </w:rPr>
        <w:t xml:space="preserve">Committee should be able to clearly identify what the </w:t>
      </w:r>
      <w:r w:rsidR="00F636EA" w:rsidRPr="00515008">
        <w:rPr>
          <w:rFonts w:ascii="Calibri" w:hAnsi="Calibri" w:cs="Calibri"/>
          <w:sz w:val="24"/>
          <w:szCs w:val="24"/>
        </w:rPr>
        <w:t>club’s</w:t>
      </w:r>
      <w:r w:rsidR="00A03213" w:rsidRPr="00515008">
        <w:rPr>
          <w:rFonts w:ascii="Calibri" w:hAnsi="Calibri" w:cs="Calibri"/>
          <w:sz w:val="24"/>
          <w:szCs w:val="24"/>
        </w:rPr>
        <w:t xml:space="preserve"> current structure is and why they have adopted this. </w:t>
      </w:r>
    </w:p>
    <w:p w14:paraId="2BC24943" w14:textId="5BFE896E" w:rsidR="00515008" w:rsidRDefault="00A03213">
      <w:pPr>
        <w:rPr>
          <w:rFonts w:ascii="Calibri" w:hAnsi="Calibri" w:cs="Calibri"/>
          <w:sz w:val="24"/>
          <w:szCs w:val="24"/>
        </w:rPr>
      </w:pPr>
      <w:r w:rsidRPr="00515008">
        <w:rPr>
          <w:rFonts w:ascii="Calibri" w:hAnsi="Calibri" w:cs="Calibri"/>
          <w:sz w:val="24"/>
          <w:szCs w:val="24"/>
        </w:rPr>
        <w:t xml:space="preserve">Including: </w:t>
      </w:r>
    </w:p>
    <w:p w14:paraId="2F3D0CAA" w14:textId="77777777" w:rsidR="00930C69" w:rsidRDefault="00A03213" w:rsidP="00930C69">
      <w:pPr>
        <w:pStyle w:val="ListParagraph"/>
        <w:numPr>
          <w:ilvl w:val="0"/>
          <w:numId w:val="17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Identifying the advantages and disadvantages of their current legal structure.</w:t>
      </w:r>
    </w:p>
    <w:p w14:paraId="4D8EE2B3" w14:textId="679A8DC1" w:rsidR="000037E7" w:rsidRPr="00930C69" w:rsidRDefault="00A03213" w:rsidP="00930C69">
      <w:pPr>
        <w:pStyle w:val="ListParagraph"/>
        <w:numPr>
          <w:ilvl w:val="0"/>
          <w:numId w:val="17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Identifying if their current structure is right for the club at present and for any planned development of the club.</w:t>
      </w:r>
    </w:p>
    <w:p w14:paraId="59603454" w14:textId="78F148E2" w:rsidR="00930C69" w:rsidRDefault="00930C69">
      <w:pPr>
        <w:rPr>
          <w:rFonts w:ascii="Calibri" w:hAnsi="Calibri" w:cs="Calibri"/>
          <w:sz w:val="24"/>
          <w:szCs w:val="24"/>
        </w:rPr>
      </w:pPr>
      <w:hyperlink r:id="rId7" w:history="1">
        <w:r w:rsidRPr="00930C69">
          <w:rPr>
            <w:rStyle w:val="Hyperlink"/>
            <w:rFonts w:ascii="Calibri" w:hAnsi="Calibri" w:cs="Calibri"/>
            <w:sz w:val="24"/>
            <w:szCs w:val="24"/>
          </w:rPr>
          <w:t>Charity types: how t</w:t>
        </w:r>
        <w:r w:rsidRPr="00930C69">
          <w:rPr>
            <w:rStyle w:val="Hyperlink"/>
            <w:rFonts w:ascii="Calibri" w:hAnsi="Calibri" w:cs="Calibri"/>
            <w:sz w:val="24"/>
            <w:szCs w:val="24"/>
          </w:rPr>
          <w:t>o</w:t>
        </w:r>
        <w:r w:rsidRPr="00930C69">
          <w:rPr>
            <w:rStyle w:val="Hyperlink"/>
            <w:rFonts w:ascii="Calibri" w:hAnsi="Calibri" w:cs="Calibri"/>
            <w:sz w:val="24"/>
            <w:szCs w:val="24"/>
          </w:rPr>
          <w:t xml:space="preserve"> choose a structure (CC22a) - GOV.UK (www.gov.uk)</w:t>
        </w:r>
      </w:hyperlink>
    </w:p>
    <w:p w14:paraId="696B432F" w14:textId="26AE83EE" w:rsidR="00930C69" w:rsidRPr="00930C69" w:rsidRDefault="00930C69" w:rsidP="00930C69">
      <w:pPr>
        <w:rPr>
          <w:rFonts w:ascii="Calibri" w:hAnsi="Calibri" w:cs="Calibri"/>
          <w:b/>
          <w:bCs/>
          <w:sz w:val="24"/>
          <w:szCs w:val="24"/>
        </w:rPr>
      </w:pPr>
      <w:r w:rsidRPr="00930C69">
        <w:rPr>
          <w:rFonts w:ascii="Calibri" w:hAnsi="Calibri" w:cs="Calibri"/>
          <w:b/>
          <w:bCs/>
          <w:sz w:val="24"/>
          <w:szCs w:val="24"/>
        </w:rPr>
        <w:t>Types of charity structure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hyperlink r:id="rId8" w:history="1">
        <w:r w:rsidRPr="00F5018E">
          <w:rPr>
            <w:rStyle w:val="Hyperlink"/>
            <w:rFonts w:ascii="Calibri" w:hAnsi="Calibri" w:cs="Calibri"/>
            <w:sz w:val="24"/>
            <w:szCs w:val="24"/>
          </w:rPr>
          <w:t>https://www.gov.uk/guidance/charity-</w:t>
        </w:r>
        <w:r w:rsidRPr="00F5018E">
          <w:rPr>
            <w:rStyle w:val="Hyperlink"/>
            <w:rFonts w:ascii="Calibri" w:hAnsi="Calibri" w:cs="Calibri"/>
            <w:sz w:val="24"/>
            <w:szCs w:val="24"/>
          </w:rPr>
          <w:t>t</w:t>
        </w:r>
        <w:r w:rsidRPr="00F5018E">
          <w:rPr>
            <w:rStyle w:val="Hyperlink"/>
            <w:rFonts w:ascii="Calibri" w:hAnsi="Calibri" w:cs="Calibri"/>
            <w:sz w:val="24"/>
            <w:szCs w:val="24"/>
          </w:rPr>
          <w:t>ypes-how-to-choose-a-structure#types-of-charity-structure</w:t>
        </w:r>
      </w:hyperlink>
    </w:p>
    <w:p w14:paraId="52FD42F5" w14:textId="77777777" w:rsidR="00930C69" w:rsidRPr="00930C69" w:rsidRDefault="00930C69" w:rsidP="00930C69">
      <w:p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To set up a new charity, you must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>decide</w:t>
      </w:r>
      <w:r w:rsidRPr="00930C69">
        <w:rPr>
          <w:rFonts w:ascii="Calibri" w:hAnsi="Calibri" w:cs="Calibri"/>
          <w:sz w:val="24"/>
          <w:szCs w:val="24"/>
        </w:rPr>
        <w:t xml:space="preserve"> what sort of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>legal structure</w:t>
      </w:r>
      <w:r w:rsidRPr="00930C69">
        <w:rPr>
          <w:rFonts w:ascii="Calibri" w:hAnsi="Calibri" w:cs="Calibri"/>
          <w:sz w:val="24"/>
          <w:szCs w:val="24"/>
        </w:rPr>
        <w:t xml:space="preserve"> it will have.</w:t>
      </w:r>
    </w:p>
    <w:p w14:paraId="58FE9C86" w14:textId="77777777" w:rsidR="00930C69" w:rsidRPr="00930C69" w:rsidRDefault="00930C69" w:rsidP="00930C69">
      <w:p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Your charity structure is defined by its ‘governing document’ (the legal document that creates the charity and says how it should be run).</w:t>
      </w:r>
    </w:p>
    <w:p w14:paraId="3AC7B39F" w14:textId="77777777" w:rsidR="00930C69" w:rsidRPr="00930C69" w:rsidRDefault="00930C69" w:rsidP="00930C69">
      <w:p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The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>type of structure</w:t>
      </w:r>
      <w:r w:rsidRPr="00930C69">
        <w:rPr>
          <w:rFonts w:ascii="Calibri" w:hAnsi="Calibri" w:cs="Calibri"/>
          <w:sz w:val="24"/>
          <w:szCs w:val="24"/>
        </w:rPr>
        <w:t xml:space="preserve"> you choose affects how your charity will operate, such as:</w:t>
      </w:r>
    </w:p>
    <w:p w14:paraId="1A42A6AB" w14:textId="77777777" w:rsidR="00930C69" w:rsidRPr="00930C69" w:rsidRDefault="00930C69" w:rsidP="00930C69">
      <w:pPr>
        <w:numPr>
          <w:ilvl w:val="0"/>
          <w:numId w:val="11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who will run it and whether it will have a wider membership</w:t>
      </w:r>
    </w:p>
    <w:p w14:paraId="0A00A1AD" w14:textId="77777777" w:rsidR="00930C69" w:rsidRPr="00930C69" w:rsidRDefault="00930C69" w:rsidP="00930C69">
      <w:pPr>
        <w:numPr>
          <w:ilvl w:val="0"/>
          <w:numId w:val="11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whether it can </w:t>
      </w:r>
      <w:proofErr w:type="gramStart"/>
      <w:r w:rsidRPr="00930C69">
        <w:rPr>
          <w:rFonts w:ascii="Calibri" w:hAnsi="Calibri" w:cs="Calibri"/>
          <w:sz w:val="24"/>
          <w:szCs w:val="24"/>
        </w:rPr>
        <w:t>enter into</w:t>
      </w:r>
      <w:proofErr w:type="gramEnd"/>
      <w:r w:rsidRPr="00930C69">
        <w:rPr>
          <w:rFonts w:ascii="Calibri" w:hAnsi="Calibri" w:cs="Calibri"/>
          <w:sz w:val="24"/>
          <w:szCs w:val="24"/>
        </w:rPr>
        <w:t xml:space="preserve"> contracts or employ staff in its own name</w:t>
      </w:r>
    </w:p>
    <w:p w14:paraId="484833DF" w14:textId="177CB856" w:rsidR="00930C69" w:rsidRPr="00930C69" w:rsidRDefault="00930C69" w:rsidP="00196A5B">
      <w:pPr>
        <w:numPr>
          <w:ilvl w:val="0"/>
          <w:numId w:val="11"/>
        </w:numPr>
        <w:spacing w:after="0"/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whether the trustees will be personally liable for what the charity does</w:t>
      </w:r>
    </w:p>
    <w:p w14:paraId="0FB83546" w14:textId="77777777" w:rsidR="00930C69" w:rsidRDefault="00930C69" w:rsidP="00930C69">
      <w:pPr>
        <w:spacing w:after="0"/>
        <w:rPr>
          <w:rFonts w:ascii="Calibri" w:hAnsi="Calibri" w:cs="Calibri"/>
          <w:sz w:val="24"/>
          <w:szCs w:val="24"/>
        </w:rPr>
      </w:pPr>
    </w:p>
    <w:p w14:paraId="240ECCE5" w14:textId="26B8844D" w:rsidR="00930C69" w:rsidRPr="00930C69" w:rsidRDefault="00930C69" w:rsidP="00930C69">
      <w:p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There are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>four main types</w:t>
      </w:r>
      <w:r w:rsidRPr="00930C69">
        <w:rPr>
          <w:rFonts w:ascii="Calibri" w:hAnsi="Calibri" w:cs="Calibri"/>
          <w:sz w:val="24"/>
          <w:szCs w:val="24"/>
        </w:rPr>
        <w:t xml:space="preserve"> of charity structure:</w:t>
      </w:r>
    </w:p>
    <w:p w14:paraId="66D73BCA" w14:textId="77777777" w:rsidR="00930C69" w:rsidRPr="00930C69" w:rsidRDefault="00930C69" w:rsidP="00930C69">
      <w:pPr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charitable incorporated organisation (CIO)</w:t>
      </w:r>
    </w:p>
    <w:p w14:paraId="6A1DA2FA" w14:textId="77777777" w:rsidR="00930C69" w:rsidRPr="00930C69" w:rsidRDefault="00930C69" w:rsidP="00930C69">
      <w:pPr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charitable company (limited by guarantee)</w:t>
      </w:r>
    </w:p>
    <w:p w14:paraId="0E022E8F" w14:textId="77777777" w:rsidR="00930C69" w:rsidRPr="00930C69" w:rsidRDefault="00930C69" w:rsidP="00930C69">
      <w:pPr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unincorporated association</w:t>
      </w:r>
    </w:p>
    <w:p w14:paraId="04C0E058" w14:textId="77777777" w:rsidR="00930C69" w:rsidRPr="00930C69" w:rsidRDefault="00930C69" w:rsidP="00930C69">
      <w:pPr>
        <w:numPr>
          <w:ilvl w:val="0"/>
          <w:numId w:val="12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trust</w:t>
      </w:r>
    </w:p>
    <w:p w14:paraId="72FE2C4A" w14:textId="28E073DB" w:rsidR="00930C69" w:rsidRDefault="00930C69" w:rsidP="00930C69">
      <w:p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You need to choose the right structure for your charity,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 xml:space="preserve">depending </w:t>
      </w:r>
      <w:r w:rsidRPr="00930C69">
        <w:rPr>
          <w:rFonts w:ascii="Calibri" w:hAnsi="Calibri" w:cs="Calibri"/>
          <w:sz w:val="24"/>
          <w:szCs w:val="24"/>
        </w:rPr>
        <w:t>on whether you need it to have a corporate structure and whether you want to have a wider membership.</w:t>
      </w:r>
    </w:p>
    <w:p w14:paraId="0384D520" w14:textId="14FAC256" w:rsidR="00930C69" w:rsidRPr="00930C69" w:rsidRDefault="00930C69" w:rsidP="00930C69">
      <w:p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If your charity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 xml:space="preserve">isn’t </w:t>
      </w:r>
      <w:r w:rsidRPr="00930C69">
        <w:rPr>
          <w:rFonts w:ascii="Calibri" w:hAnsi="Calibri" w:cs="Calibri"/>
          <w:sz w:val="24"/>
          <w:szCs w:val="24"/>
        </w:rPr>
        <w:t xml:space="preserve">a corporate body </w:t>
      </w:r>
      <w:r w:rsidRPr="00930C69">
        <w:rPr>
          <w:rFonts w:ascii="Calibri" w:hAnsi="Calibri" w:cs="Calibri"/>
          <w:b/>
          <w:bCs/>
          <w:i/>
          <w:iCs/>
          <w:sz w:val="24"/>
          <w:szCs w:val="24"/>
        </w:rPr>
        <w:t>(‘unincorporated’</w:t>
      </w:r>
      <w:r w:rsidRPr="00930C69">
        <w:rPr>
          <w:rFonts w:ascii="Calibri" w:hAnsi="Calibri" w:cs="Calibri"/>
          <w:sz w:val="24"/>
          <w:szCs w:val="24"/>
        </w:rPr>
        <w:t>):</w:t>
      </w:r>
    </w:p>
    <w:p w14:paraId="19F0DA8F" w14:textId="77777777" w:rsidR="00930C69" w:rsidRPr="00930C69" w:rsidRDefault="00930C69" w:rsidP="00930C69">
      <w:pPr>
        <w:numPr>
          <w:ilvl w:val="0"/>
          <w:numId w:val="13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the trustees are personally liable for what it does</w:t>
      </w:r>
    </w:p>
    <w:p w14:paraId="47FD60B0" w14:textId="77777777" w:rsidR="00930C69" w:rsidRPr="00930C69" w:rsidRDefault="00930C69" w:rsidP="00930C69">
      <w:pPr>
        <w:numPr>
          <w:ilvl w:val="0"/>
          <w:numId w:val="13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 xml:space="preserve">it won’t be able to </w:t>
      </w:r>
      <w:proofErr w:type="gramStart"/>
      <w:r w:rsidRPr="00930C69">
        <w:rPr>
          <w:rFonts w:ascii="Calibri" w:hAnsi="Calibri" w:cs="Calibri"/>
          <w:sz w:val="24"/>
          <w:szCs w:val="24"/>
        </w:rPr>
        <w:t>enter into</w:t>
      </w:r>
      <w:proofErr w:type="gramEnd"/>
      <w:r w:rsidRPr="00930C69">
        <w:rPr>
          <w:rFonts w:ascii="Calibri" w:hAnsi="Calibri" w:cs="Calibri"/>
          <w:sz w:val="24"/>
          <w:szCs w:val="24"/>
        </w:rPr>
        <w:t xml:space="preserve"> contracts or control some investments in its own name</w:t>
      </w:r>
    </w:p>
    <w:p w14:paraId="5E731761" w14:textId="77777777" w:rsidR="00930C69" w:rsidRPr="00930C69" w:rsidRDefault="00930C69" w:rsidP="00930C69">
      <w:pPr>
        <w:numPr>
          <w:ilvl w:val="0"/>
          <w:numId w:val="13"/>
        </w:numPr>
        <w:rPr>
          <w:rFonts w:ascii="Calibri" w:hAnsi="Calibri" w:cs="Calibri"/>
          <w:sz w:val="24"/>
          <w:szCs w:val="24"/>
        </w:rPr>
      </w:pPr>
      <w:r w:rsidRPr="00930C69">
        <w:rPr>
          <w:rFonts w:ascii="Calibri" w:hAnsi="Calibri" w:cs="Calibri"/>
          <w:sz w:val="24"/>
          <w:szCs w:val="24"/>
        </w:rPr>
        <w:t>two or more trustees, a corporate custodian trustee or the charities’ land holding service will have to ‘hold’ any land on your charity’s behalf</w:t>
      </w:r>
    </w:p>
    <w:p w14:paraId="2CDC33D0" w14:textId="5C9271ED" w:rsidR="00515008" w:rsidRDefault="00431530" w:rsidP="00515008">
      <w:pPr>
        <w:spacing w:after="0"/>
        <w:rPr>
          <w:rFonts w:ascii="Calibri" w:hAnsi="Calibri" w:cs="Calibri"/>
          <w:b/>
          <w:bCs/>
          <w:color w:val="467886" w:themeColor="hyperlink"/>
          <w:sz w:val="24"/>
          <w:szCs w:val="24"/>
          <w:u w:val="single"/>
        </w:rPr>
      </w:pPr>
      <w:hyperlink r:id="rId9" w:history="1">
        <w:r w:rsidRPr="00515008">
          <w:rPr>
            <w:rStyle w:val="Hyperlink"/>
            <w:rFonts w:eastAsia="Times New Roman" w:cstheme="minorHAnsi"/>
            <w:sz w:val="24"/>
            <w:szCs w:val="24"/>
            <w:lang w:eastAsia="en-GB"/>
          </w:rPr>
          <w:t>https://ww</w:t>
        </w:r>
        <w:r w:rsidRPr="00515008">
          <w:rPr>
            <w:rStyle w:val="Hyperlink"/>
            <w:rFonts w:eastAsia="Times New Roman" w:cstheme="minorHAnsi"/>
            <w:sz w:val="24"/>
            <w:szCs w:val="24"/>
            <w:lang w:eastAsia="en-GB"/>
          </w:rPr>
          <w:t>w</w:t>
        </w:r>
        <w:r w:rsidRPr="00515008">
          <w:rPr>
            <w:rStyle w:val="Hyperlink"/>
            <w:rFonts w:eastAsia="Times New Roman" w:cstheme="minorHAnsi"/>
            <w:sz w:val="24"/>
            <w:szCs w:val="24"/>
            <w:lang w:eastAsia="en-GB"/>
          </w:rPr>
          <w:t>.gov.uk/unincorporated-associations</w:t>
        </w:r>
      </w:hyperlink>
      <w:r w:rsidR="00930C69" w:rsidRPr="00930C69">
        <w:rPr>
          <w:rStyle w:val="Hyperlink"/>
          <w:rFonts w:eastAsia="Times New Roman" w:cstheme="minorHAnsi"/>
          <w:sz w:val="24"/>
          <w:szCs w:val="24"/>
          <w:u w:val="none"/>
          <w:lang w:eastAsia="en-GB"/>
        </w:rPr>
        <w:t xml:space="preserve">  </w:t>
      </w:r>
      <w:r w:rsidR="00515008" w:rsidRPr="00515008">
        <w:rPr>
          <w:rFonts w:ascii="Calibri" w:hAnsi="Calibri" w:cs="Calibri"/>
          <w:b/>
          <w:bCs/>
          <w:color w:val="467886" w:themeColor="hyperlink"/>
          <w:sz w:val="24"/>
          <w:szCs w:val="24"/>
          <w:u w:val="single"/>
        </w:rPr>
        <w:t>Unincorporated associations</w:t>
      </w:r>
    </w:p>
    <w:p w14:paraId="4E8133D5" w14:textId="77777777" w:rsidR="00515008" w:rsidRPr="00515008" w:rsidRDefault="00515008" w:rsidP="00515008">
      <w:pPr>
        <w:spacing w:after="0"/>
        <w:rPr>
          <w:rFonts w:ascii="Calibri" w:hAnsi="Calibri" w:cs="Calibri"/>
          <w:b/>
          <w:bCs/>
          <w:color w:val="467886" w:themeColor="hyperlink"/>
          <w:sz w:val="24"/>
          <w:szCs w:val="24"/>
          <w:u w:val="single"/>
        </w:rPr>
      </w:pPr>
    </w:p>
    <w:p w14:paraId="16BC87E9" w14:textId="77777777" w:rsidR="00515008" w:rsidRPr="00515008" w:rsidRDefault="00515008" w:rsidP="00515008">
      <w:pPr>
        <w:spacing w:after="0"/>
        <w:rPr>
          <w:rFonts w:ascii="Calibri" w:hAnsi="Calibri" w:cs="Calibri"/>
          <w:sz w:val="24"/>
          <w:szCs w:val="24"/>
        </w:rPr>
      </w:pPr>
      <w:r w:rsidRPr="00515008">
        <w:rPr>
          <w:rFonts w:ascii="Calibri" w:hAnsi="Calibri" w:cs="Calibri"/>
          <w:sz w:val="24"/>
          <w:szCs w:val="24"/>
        </w:rPr>
        <w:t>An ‘unincorporated association’ is an organisation set up through an agreement between a group of people who come together for a reason other than to make a profit (for example, a voluntary group or a sports club).</w:t>
      </w:r>
    </w:p>
    <w:p w14:paraId="4EDF034E" w14:textId="32A63268" w:rsidR="00515008" w:rsidRPr="00515008" w:rsidRDefault="00515008" w:rsidP="00515008">
      <w:pPr>
        <w:spacing w:after="0"/>
        <w:rPr>
          <w:rFonts w:ascii="Calibri" w:hAnsi="Calibri" w:cs="Calibri"/>
          <w:sz w:val="24"/>
          <w:szCs w:val="24"/>
        </w:rPr>
      </w:pPr>
      <w:r w:rsidRPr="00515008">
        <w:rPr>
          <w:rFonts w:ascii="Calibri" w:hAnsi="Calibri" w:cs="Calibri"/>
          <w:sz w:val="24"/>
          <w:szCs w:val="24"/>
        </w:rPr>
        <w:t>You do not need to register an unincorporated association, and it does not cost anything to set one up.</w:t>
      </w:r>
      <w:r w:rsidRPr="00930C69">
        <w:rPr>
          <w:rFonts w:ascii="Calibri" w:hAnsi="Calibri" w:cs="Calibri"/>
          <w:sz w:val="24"/>
          <w:szCs w:val="24"/>
        </w:rPr>
        <w:t xml:space="preserve"> </w:t>
      </w:r>
      <w:r w:rsidRPr="00515008">
        <w:rPr>
          <w:rFonts w:ascii="Calibri" w:hAnsi="Calibri" w:cs="Calibri"/>
          <w:sz w:val="24"/>
          <w:szCs w:val="24"/>
        </w:rPr>
        <w:t>Individual members are personally responsible for any debts and contractual obligations.</w:t>
      </w:r>
    </w:p>
    <w:p w14:paraId="3BBEBE4B" w14:textId="2073FD03" w:rsidR="00930C69" w:rsidRDefault="00930C69">
      <w:pPr>
        <w:rPr>
          <w:rStyle w:val="Hyperlink"/>
          <w:rFonts w:cstheme="minorHAnsi"/>
          <w:sz w:val="24"/>
          <w:szCs w:val="24"/>
        </w:rPr>
      </w:pPr>
      <w:r>
        <w:rPr>
          <w:rStyle w:val="Hyperlink"/>
          <w:rFonts w:cstheme="minorHAnsi"/>
          <w:sz w:val="24"/>
          <w:szCs w:val="24"/>
        </w:rPr>
        <w:br w:type="page"/>
      </w:r>
    </w:p>
    <w:p w14:paraId="1CBE18DC" w14:textId="77777777" w:rsidR="00515008" w:rsidRPr="00515008" w:rsidRDefault="00515008" w:rsidP="00431530">
      <w:pPr>
        <w:spacing w:after="0"/>
        <w:rPr>
          <w:rStyle w:val="Hyperlink"/>
          <w:rFonts w:cstheme="minorHAnsi"/>
          <w:sz w:val="24"/>
          <w:szCs w:val="24"/>
        </w:rPr>
      </w:pPr>
    </w:p>
    <w:p w14:paraId="2A762ACF" w14:textId="77777777" w:rsidR="008D279F" w:rsidRPr="008D279F" w:rsidRDefault="008D279F" w:rsidP="008D279F">
      <w:pPr>
        <w:rPr>
          <w:rFonts w:ascii="Calibri" w:hAnsi="Calibri" w:cs="Calibri"/>
          <w:b/>
          <w:bCs/>
          <w:sz w:val="24"/>
          <w:szCs w:val="24"/>
        </w:rPr>
      </w:pPr>
      <w:r w:rsidRPr="008D279F">
        <w:rPr>
          <w:rFonts w:ascii="Calibri" w:hAnsi="Calibri" w:cs="Calibri"/>
          <w:b/>
          <w:bCs/>
          <w:sz w:val="24"/>
          <w:szCs w:val="24"/>
        </w:rPr>
        <w:t>AI Overview</w:t>
      </w:r>
    </w:p>
    <w:p w14:paraId="64D06619" w14:textId="77777777" w:rsidR="008D279F" w:rsidRPr="008D279F" w:rsidRDefault="008D279F" w:rsidP="008D279F">
      <w:pPr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An unincorporated association club has several advantages and disadvantages, including: </w:t>
      </w:r>
    </w:p>
    <w:p w14:paraId="29E9C3D8" w14:textId="77777777" w:rsidR="008D279F" w:rsidRPr="008D279F" w:rsidRDefault="008D279F" w:rsidP="008D279F">
      <w:pPr>
        <w:ind w:left="360"/>
        <w:rPr>
          <w:rFonts w:ascii="Calibri" w:hAnsi="Calibri" w:cs="Calibri"/>
          <w:b/>
          <w:bCs/>
          <w:sz w:val="24"/>
          <w:szCs w:val="24"/>
        </w:rPr>
      </w:pPr>
      <w:r w:rsidRPr="008D279F">
        <w:rPr>
          <w:rFonts w:ascii="Calibri" w:hAnsi="Calibri" w:cs="Calibri"/>
          <w:b/>
          <w:bCs/>
          <w:sz w:val="24"/>
          <w:szCs w:val="24"/>
        </w:rPr>
        <w:t>Advantages </w:t>
      </w:r>
    </w:p>
    <w:p w14:paraId="080B0B7D" w14:textId="77777777" w:rsidR="008D279F" w:rsidRPr="008D279F" w:rsidRDefault="008D279F" w:rsidP="008D279F">
      <w:pPr>
        <w:numPr>
          <w:ilvl w:val="1"/>
          <w:numId w:val="2"/>
        </w:numPr>
        <w:tabs>
          <w:tab w:val="clear" w:pos="1440"/>
          <w:tab w:val="num" w:pos="1080"/>
        </w:tabs>
        <w:ind w:left="1080"/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Easy to set up: Unincorporated associations are simple to establish and don't require registration. </w:t>
      </w:r>
    </w:p>
    <w:p w14:paraId="2AC481F8" w14:textId="77777777" w:rsidR="008D279F" w:rsidRPr="008D279F" w:rsidRDefault="008D279F" w:rsidP="008D279F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Cost-effective: There are no costs associated with setting up an unincorporated association. </w:t>
      </w:r>
    </w:p>
    <w:p w14:paraId="4FBACC7A" w14:textId="77777777" w:rsidR="008D279F" w:rsidRPr="008D279F" w:rsidRDefault="008D279F" w:rsidP="008D279F">
      <w:pPr>
        <w:numPr>
          <w:ilvl w:val="1"/>
          <w:numId w:val="4"/>
        </w:numPr>
        <w:tabs>
          <w:tab w:val="clear" w:pos="1440"/>
          <w:tab w:val="num" w:pos="1080"/>
        </w:tabs>
        <w:ind w:left="1080"/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Flexible: Unincorporated associations are flexible in structure. </w:t>
      </w:r>
    </w:p>
    <w:p w14:paraId="4C4345CD" w14:textId="77777777" w:rsidR="008D279F" w:rsidRPr="008D279F" w:rsidRDefault="008D279F" w:rsidP="008D279F">
      <w:pPr>
        <w:numPr>
          <w:ilvl w:val="1"/>
          <w:numId w:val="5"/>
        </w:numPr>
        <w:tabs>
          <w:tab w:val="clear" w:pos="1440"/>
          <w:tab w:val="num" w:pos="1080"/>
        </w:tabs>
        <w:ind w:left="1080"/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Privacy: Unincorporated associations don't need to file accounts with Companies House or the Registrar of Friendly Societies. </w:t>
      </w:r>
    </w:p>
    <w:p w14:paraId="4BD9AF60" w14:textId="77777777" w:rsidR="008D279F" w:rsidRPr="008D279F" w:rsidRDefault="008D279F" w:rsidP="008D279F">
      <w:pPr>
        <w:numPr>
          <w:ilvl w:val="1"/>
          <w:numId w:val="6"/>
        </w:numPr>
        <w:tabs>
          <w:tab w:val="clear" w:pos="1440"/>
          <w:tab w:val="num" w:pos="1080"/>
        </w:tabs>
        <w:ind w:left="1080"/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Supplier relationships: Suppliers like banks and brewers are happy to deal with the officers of an unincorporated association. </w:t>
      </w:r>
    </w:p>
    <w:p w14:paraId="7929D0E9" w14:textId="77777777" w:rsidR="008D279F" w:rsidRPr="008D279F" w:rsidRDefault="008D279F" w:rsidP="008D279F">
      <w:pPr>
        <w:ind w:left="360"/>
        <w:rPr>
          <w:rFonts w:ascii="Calibri" w:hAnsi="Calibri" w:cs="Calibri"/>
          <w:b/>
          <w:bCs/>
          <w:sz w:val="24"/>
          <w:szCs w:val="24"/>
        </w:rPr>
      </w:pPr>
      <w:r w:rsidRPr="008D279F">
        <w:rPr>
          <w:rFonts w:ascii="Calibri" w:hAnsi="Calibri" w:cs="Calibri"/>
          <w:b/>
          <w:bCs/>
          <w:sz w:val="24"/>
          <w:szCs w:val="24"/>
        </w:rPr>
        <w:t>Disadvantages </w:t>
      </w:r>
    </w:p>
    <w:p w14:paraId="54406F15" w14:textId="77777777" w:rsidR="008D279F" w:rsidRPr="008D279F" w:rsidRDefault="008D279F" w:rsidP="008D279F">
      <w:pPr>
        <w:numPr>
          <w:ilvl w:val="1"/>
          <w:numId w:val="7"/>
        </w:numPr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No legal identity: An unincorporated association doesn't have its own legal identity. </w:t>
      </w:r>
    </w:p>
    <w:p w14:paraId="46F25CF5" w14:textId="77777777" w:rsidR="008D279F" w:rsidRPr="008D279F" w:rsidRDefault="008D279F" w:rsidP="008D279F">
      <w:pPr>
        <w:numPr>
          <w:ilvl w:val="1"/>
          <w:numId w:val="8"/>
        </w:numPr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Members are personally liable: Members are personally liable for any debts and contractual obligations of the association. </w:t>
      </w:r>
    </w:p>
    <w:p w14:paraId="5AE50529" w14:textId="77777777" w:rsidR="008D279F" w:rsidRPr="008D279F" w:rsidRDefault="008D279F" w:rsidP="008D279F">
      <w:pPr>
        <w:numPr>
          <w:ilvl w:val="1"/>
          <w:numId w:val="9"/>
        </w:numPr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Can't acquire property: An unincorporated association can't acquire property in its own name. </w:t>
      </w:r>
    </w:p>
    <w:p w14:paraId="1F03CDCA" w14:textId="77777777" w:rsidR="008D279F" w:rsidRPr="008D279F" w:rsidRDefault="008D279F" w:rsidP="008D279F">
      <w:pPr>
        <w:numPr>
          <w:ilvl w:val="1"/>
          <w:numId w:val="10"/>
        </w:numPr>
        <w:rPr>
          <w:rFonts w:ascii="Calibri" w:hAnsi="Calibri" w:cs="Calibri"/>
          <w:sz w:val="24"/>
          <w:szCs w:val="24"/>
        </w:rPr>
      </w:pPr>
      <w:r w:rsidRPr="008D279F">
        <w:rPr>
          <w:rFonts w:ascii="Calibri" w:hAnsi="Calibri" w:cs="Calibri"/>
          <w:sz w:val="24"/>
          <w:szCs w:val="24"/>
        </w:rPr>
        <w:t>Changes can be difficult: Changing the rules or purposes of an unincorporated association can be difficult, especially if not all members can vote. </w:t>
      </w:r>
    </w:p>
    <w:p w14:paraId="7EED8ABF" w14:textId="26763F25" w:rsidR="00431530" w:rsidRPr="00515008" w:rsidRDefault="00930C69">
      <w:pPr>
        <w:rPr>
          <w:rFonts w:ascii="Calibri" w:hAnsi="Calibri" w:cs="Calibri"/>
          <w:sz w:val="24"/>
          <w:szCs w:val="24"/>
        </w:rPr>
      </w:pPr>
      <w:r>
        <w:t xml:space="preserve">Wombourne Kayak Club </w:t>
      </w:r>
      <w:hyperlink r:id="rId10" w:history="1">
        <w:r w:rsidRPr="001E3847">
          <w:rPr>
            <w:rStyle w:val="Hyperlink"/>
          </w:rPr>
          <w:t>Const</w:t>
        </w:r>
        <w:r w:rsidRPr="001E3847">
          <w:rPr>
            <w:rStyle w:val="Hyperlink"/>
          </w:rPr>
          <w:t>i</w:t>
        </w:r>
        <w:r w:rsidRPr="001E3847">
          <w:rPr>
            <w:rStyle w:val="Hyperlink"/>
          </w:rPr>
          <w:t>t</w:t>
        </w:r>
        <w:r w:rsidRPr="001E3847">
          <w:rPr>
            <w:rStyle w:val="Hyperlink"/>
          </w:rPr>
          <w:t>u</w:t>
        </w:r>
        <w:r w:rsidRPr="001E3847">
          <w:rPr>
            <w:rStyle w:val="Hyperlink"/>
          </w:rPr>
          <w:t>tion</w:t>
        </w:r>
      </w:hyperlink>
    </w:p>
    <w:sectPr w:rsidR="00431530" w:rsidRPr="00515008" w:rsidSect="008D279F">
      <w:footerReference w:type="default" r:id="rId11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B74DF" w14:textId="77777777" w:rsidR="00AB5C55" w:rsidRDefault="00AB5C55" w:rsidP="00930C69">
      <w:pPr>
        <w:spacing w:after="0" w:line="240" w:lineRule="auto"/>
      </w:pPr>
      <w:r>
        <w:separator/>
      </w:r>
    </w:p>
  </w:endnote>
  <w:endnote w:type="continuationSeparator" w:id="0">
    <w:p w14:paraId="5169FC63" w14:textId="77777777" w:rsidR="00AB5C55" w:rsidRDefault="00AB5C55" w:rsidP="00930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763768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ABE7B0" w14:textId="332BF192" w:rsidR="00930C69" w:rsidRDefault="00930C6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63A65D" w14:textId="77777777" w:rsidR="00930C69" w:rsidRDefault="00930C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527464" w14:textId="77777777" w:rsidR="00AB5C55" w:rsidRDefault="00AB5C55" w:rsidP="00930C69">
      <w:pPr>
        <w:spacing w:after="0" w:line="240" w:lineRule="auto"/>
      </w:pPr>
      <w:r>
        <w:separator/>
      </w:r>
    </w:p>
  </w:footnote>
  <w:footnote w:type="continuationSeparator" w:id="0">
    <w:p w14:paraId="24E757AE" w14:textId="77777777" w:rsidR="00AB5C55" w:rsidRDefault="00AB5C55" w:rsidP="00930C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7294D"/>
    <w:multiLevelType w:val="multilevel"/>
    <w:tmpl w:val="5DE46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F95AA0"/>
    <w:multiLevelType w:val="hybridMultilevel"/>
    <w:tmpl w:val="F18AB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261C1"/>
    <w:multiLevelType w:val="multilevel"/>
    <w:tmpl w:val="EF3E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B33FBB"/>
    <w:multiLevelType w:val="multilevel"/>
    <w:tmpl w:val="39980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72D3479"/>
    <w:multiLevelType w:val="hybridMultilevel"/>
    <w:tmpl w:val="C60AF188"/>
    <w:lvl w:ilvl="0" w:tplc="58FC56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5777AA"/>
    <w:multiLevelType w:val="multilevel"/>
    <w:tmpl w:val="EFEA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694C2E"/>
    <w:multiLevelType w:val="hybridMultilevel"/>
    <w:tmpl w:val="44CA46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86147"/>
    <w:multiLevelType w:val="hybridMultilevel"/>
    <w:tmpl w:val="DCC02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4228629">
    <w:abstractNumId w:val="5"/>
  </w:num>
  <w:num w:numId="2" w16cid:durableId="840388175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 w16cid:durableId="1533692794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 w16cid:durableId="531380910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 w16cid:durableId="1878421504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 w16cid:durableId="1987081183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377634190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2085755348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1934167652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 w16cid:durableId="451167793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1" w16cid:durableId="789325996">
    <w:abstractNumId w:val="3"/>
  </w:num>
  <w:num w:numId="12" w16cid:durableId="1378160858">
    <w:abstractNumId w:val="2"/>
  </w:num>
  <w:num w:numId="13" w16cid:durableId="1351569402">
    <w:abstractNumId w:val="0"/>
  </w:num>
  <w:num w:numId="14" w16cid:durableId="1761750926">
    <w:abstractNumId w:val="1"/>
  </w:num>
  <w:num w:numId="15" w16cid:durableId="2068069754">
    <w:abstractNumId w:val="4"/>
  </w:num>
  <w:num w:numId="16" w16cid:durableId="837115882">
    <w:abstractNumId w:val="7"/>
  </w:num>
  <w:num w:numId="17" w16cid:durableId="14098870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213"/>
    <w:rsid w:val="000037E7"/>
    <w:rsid w:val="000C5DE4"/>
    <w:rsid w:val="00431530"/>
    <w:rsid w:val="004C6FB0"/>
    <w:rsid w:val="0051243D"/>
    <w:rsid w:val="00515008"/>
    <w:rsid w:val="008D279F"/>
    <w:rsid w:val="00930C69"/>
    <w:rsid w:val="00A03213"/>
    <w:rsid w:val="00AB5C55"/>
    <w:rsid w:val="00EA5778"/>
    <w:rsid w:val="00F6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3F907"/>
  <w15:chartTrackingRefBased/>
  <w15:docId w15:val="{5E0FC2C9-A20A-4C87-8C47-EDE83EDF2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32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2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2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2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2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2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2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2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2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2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2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2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2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2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2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2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2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2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3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2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32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2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32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2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32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2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2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21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15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153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1530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30C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0C69"/>
  </w:style>
  <w:style w:type="paragraph" w:styleId="Footer">
    <w:name w:val="footer"/>
    <w:basedOn w:val="Normal"/>
    <w:link w:val="FooterChar"/>
    <w:uiPriority w:val="99"/>
    <w:unhideWhenUsed/>
    <w:rsid w:val="00930C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0C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8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2862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849954">
                  <w:marLeft w:val="0"/>
                  <w:marRight w:val="0"/>
                  <w:marTop w:val="7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7815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94041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7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7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628981">
                  <w:marLeft w:val="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15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06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66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84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48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10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336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40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327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38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1434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80277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0698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7690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4833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8514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4201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2528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6655510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184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62792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350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84457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6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9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9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12766">
                  <w:marLeft w:val="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38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27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3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435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70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742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831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528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423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0032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1838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78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9058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9919159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7534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7189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6696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26931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24503288">
                                                          <w:marLeft w:val="-4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6599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19790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3817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593363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6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741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4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192687">
                  <w:marLeft w:val="0"/>
                  <w:marRight w:val="0"/>
                  <w:marTop w:val="7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26772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93438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28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6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uidance/charity-types-how-to-choose-a-structure#types-of-charity-structur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v.uk/guidance/charity-types-how-to-choose-a-structur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ombournekayakclub.org/wp-content/uploads/2024/10/wkc-constitution2024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uk/unincorporated-associa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3</cp:revision>
  <dcterms:created xsi:type="dcterms:W3CDTF">2024-10-02T09:16:00Z</dcterms:created>
  <dcterms:modified xsi:type="dcterms:W3CDTF">2024-10-03T17:06:00Z</dcterms:modified>
</cp:coreProperties>
</file>